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B70CC" w14:textId="2B782356" w:rsidR="00332ABD" w:rsidRPr="0032346E" w:rsidRDefault="00857097" w:rsidP="00332ABD">
      <w:pPr>
        <w:ind w:left="426" w:hanging="426"/>
        <w:rPr>
          <w:rFonts w:asciiTheme="majorHAnsi" w:hAnsiTheme="majorHAnsi" w:cs="Arial"/>
          <w:snapToGrid w:val="0"/>
          <w:sz w:val="28"/>
        </w:rPr>
      </w:pPr>
      <w:r>
        <w:rPr>
          <w:rFonts w:asciiTheme="majorHAnsi" w:hAnsiTheme="majorHAnsi" w:cs="Arial"/>
          <w:b/>
        </w:rPr>
        <w:t xml:space="preserve">        </w:t>
      </w:r>
      <w:r w:rsidR="00332ABD" w:rsidRPr="0032346E">
        <w:rPr>
          <w:rFonts w:asciiTheme="majorHAnsi" w:hAnsiTheme="majorHAnsi" w:cs="Arial"/>
          <w:b/>
        </w:rPr>
        <w:t>Výzva na vykonanie výrubu/okliesnenia stromov a iných</w:t>
      </w:r>
      <w:r w:rsidR="00332ABD" w:rsidRPr="0032346E">
        <w:rPr>
          <w:rFonts w:asciiTheme="majorHAnsi" w:hAnsiTheme="majorHAnsi" w:cs="Calibri"/>
          <w:b/>
        </w:rPr>
        <w:t> </w:t>
      </w:r>
      <w:r w:rsidR="00332ABD" w:rsidRPr="0032346E">
        <w:rPr>
          <w:rFonts w:asciiTheme="majorHAnsi" w:hAnsiTheme="majorHAnsi" w:cs="Arial"/>
          <w:b/>
        </w:rPr>
        <w:t>porastov  formou verejnej vyhlášky, upozornenie</w:t>
      </w:r>
    </w:p>
    <w:p w14:paraId="78830910" w14:textId="77777777" w:rsidR="00332ABD" w:rsidRPr="0032346E" w:rsidRDefault="00332ABD" w:rsidP="00332ABD">
      <w:pPr>
        <w:ind w:left="-284" w:right="-284"/>
        <w:rPr>
          <w:rFonts w:asciiTheme="majorHAnsi" w:hAnsiTheme="majorHAnsi" w:cs="Calibri"/>
        </w:rPr>
      </w:pPr>
    </w:p>
    <w:p w14:paraId="55FFAB8A" w14:textId="77777777" w:rsidR="00332ABD" w:rsidRPr="0032346E" w:rsidRDefault="00332ABD" w:rsidP="00332ABD">
      <w:pPr>
        <w:spacing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  <w:i/>
        </w:rPr>
        <w:t>PIKOLO s.r.o.,</w:t>
      </w:r>
      <w:r w:rsidRPr="0032346E">
        <w:rPr>
          <w:rFonts w:asciiTheme="majorHAnsi" w:hAnsiTheme="majorHAnsi" w:cs="Calibri"/>
        </w:rPr>
        <w:t xml:space="preserve"> ako osoba poverená spoločnosťou Východoslovenská distribučná, a.s. (ďalej len „VSD“), ktorá je držiteľom povolenia na podnikanie v energetike pod</w:t>
      </w:r>
      <w:r w:rsidRPr="0032346E">
        <w:rPr>
          <w:rFonts w:asciiTheme="majorHAnsi" w:hAnsiTheme="majorHAnsi" w:cs="Innogy Light"/>
        </w:rPr>
        <w:t>ľ</w:t>
      </w:r>
      <w:r w:rsidRPr="0032346E">
        <w:rPr>
          <w:rFonts w:asciiTheme="majorHAnsi" w:hAnsiTheme="majorHAnsi" w:cs="Calibri"/>
        </w:rPr>
        <w:t>a z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 xml:space="preserve">kona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. 251/2012 Z. z. o energetike a o zmene a doplnen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 niektor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ch z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konov, v znen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 neskorších predpisov týmto</w:t>
      </w:r>
    </w:p>
    <w:p w14:paraId="4C64A95E" w14:textId="77777777" w:rsidR="00332ABD" w:rsidRPr="0032346E" w:rsidRDefault="00332ABD" w:rsidP="00332ABD">
      <w:pPr>
        <w:tabs>
          <w:tab w:val="left" w:pos="1788"/>
          <w:tab w:val="center" w:pos="4536"/>
        </w:tabs>
        <w:ind w:left="-284" w:right="-284"/>
        <w:jc w:val="both"/>
        <w:rPr>
          <w:rFonts w:asciiTheme="majorHAnsi" w:hAnsiTheme="majorHAnsi" w:cs="Calibri"/>
          <w:b/>
          <w:sz w:val="56"/>
          <w:szCs w:val="56"/>
        </w:rPr>
      </w:pPr>
      <w:r w:rsidRPr="0032346E">
        <w:rPr>
          <w:rFonts w:asciiTheme="majorHAnsi" w:hAnsiTheme="majorHAnsi" w:cs="Calibri"/>
          <w:b/>
        </w:rPr>
        <w:tab/>
      </w:r>
      <w:r w:rsidRPr="0032346E">
        <w:rPr>
          <w:rFonts w:asciiTheme="majorHAnsi" w:hAnsiTheme="majorHAnsi" w:cs="Calibri"/>
          <w:b/>
        </w:rPr>
        <w:tab/>
      </w:r>
      <w:r w:rsidRPr="0032346E">
        <w:rPr>
          <w:rFonts w:asciiTheme="majorHAnsi" w:hAnsiTheme="majorHAnsi" w:cs="Calibri"/>
          <w:b/>
          <w:sz w:val="56"/>
          <w:szCs w:val="56"/>
        </w:rPr>
        <w:t>V Y Z Ý V A</w:t>
      </w:r>
    </w:p>
    <w:p w14:paraId="4CC26BFD" w14:textId="77777777" w:rsidR="00332ABD" w:rsidRPr="0032346E" w:rsidRDefault="00332ABD" w:rsidP="00332ABD">
      <w:pPr>
        <w:spacing w:before="240"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všetkých vlastníkov</w:t>
      </w:r>
      <w:r w:rsidRPr="0032346E">
        <w:rPr>
          <w:rFonts w:asciiTheme="majorHAnsi" w:hAnsiTheme="majorHAnsi" w:cs="Arial"/>
        </w:rPr>
        <w:t>, nájomcov alebo správcov (ďalej len „vlastníkov“)</w:t>
      </w:r>
      <w:r w:rsidRPr="0032346E">
        <w:rPr>
          <w:rFonts w:asciiTheme="majorHAnsi" w:hAnsiTheme="majorHAnsi" w:cs="Calibri"/>
        </w:rPr>
        <w:t xml:space="preserve"> nehnuteľností, na ktorých sa nachádzajú elektrické vedenia spoločnosti VSD, na odstránenie a okliesnenie stromov a in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ch porastov, ktoré ohrozujú bezpečnosť alebo spoľahlivosť prevádzky elektrických vedení distribučnej sústavy a to v rozsahu podľa § 43 Zák. č. 251/2012 Z. z. v platnom znení.</w:t>
      </w:r>
    </w:p>
    <w:p w14:paraId="59B5B7E1" w14:textId="5A57ECE7" w:rsidR="00332ABD" w:rsidRPr="0032346E" w:rsidRDefault="00332ABD" w:rsidP="00332ABD">
      <w:pPr>
        <w:ind w:left="-284" w:right="-284"/>
        <w:jc w:val="center"/>
        <w:rPr>
          <w:rFonts w:asciiTheme="majorHAnsi" w:hAnsiTheme="majorHAnsi" w:cs="Calibri"/>
          <w:b/>
          <w:sz w:val="40"/>
          <w:szCs w:val="40"/>
        </w:rPr>
      </w:pPr>
      <w:r w:rsidRPr="0032346E">
        <w:rPr>
          <w:rFonts w:asciiTheme="majorHAnsi" w:hAnsiTheme="majorHAnsi" w:cs="Calibri"/>
          <w:b/>
          <w:sz w:val="40"/>
          <w:szCs w:val="40"/>
        </w:rPr>
        <w:t xml:space="preserve">Požadovaný termín, do ktorého je potrebné vykonať výrub/okliesnenie je </w:t>
      </w:r>
      <w:r w:rsidR="00FD4C86">
        <w:rPr>
          <w:rFonts w:asciiTheme="majorHAnsi" w:hAnsiTheme="majorHAnsi" w:cs="Calibri"/>
          <w:b/>
          <w:sz w:val="40"/>
          <w:szCs w:val="40"/>
        </w:rPr>
        <w:t>5</w:t>
      </w:r>
      <w:r w:rsidR="00756998" w:rsidRPr="0032346E">
        <w:rPr>
          <w:rFonts w:asciiTheme="majorHAnsi" w:hAnsiTheme="majorHAnsi" w:cs="Calibri"/>
          <w:b/>
          <w:sz w:val="40"/>
          <w:szCs w:val="40"/>
        </w:rPr>
        <w:t>.</w:t>
      </w:r>
      <w:r w:rsidR="00FD4C86">
        <w:rPr>
          <w:rFonts w:asciiTheme="majorHAnsi" w:hAnsiTheme="majorHAnsi" w:cs="Calibri"/>
          <w:b/>
          <w:sz w:val="40"/>
          <w:szCs w:val="40"/>
        </w:rPr>
        <w:t>6</w:t>
      </w:r>
      <w:r w:rsidR="007919A0" w:rsidRPr="0032346E">
        <w:rPr>
          <w:rFonts w:asciiTheme="majorHAnsi" w:hAnsiTheme="majorHAnsi" w:cs="Calibri"/>
          <w:b/>
          <w:sz w:val="40"/>
          <w:szCs w:val="40"/>
        </w:rPr>
        <w:t>.202</w:t>
      </w:r>
      <w:r w:rsidR="00857097">
        <w:rPr>
          <w:rFonts w:asciiTheme="majorHAnsi" w:hAnsiTheme="majorHAnsi" w:cs="Calibri"/>
          <w:b/>
          <w:sz w:val="40"/>
          <w:szCs w:val="40"/>
        </w:rPr>
        <w:t>2</w:t>
      </w:r>
    </w:p>
    <w:p w14:paraId="2B5C0CF4" w14:textId="77777777" w:rsidR="00332ABD" w:rsidRPr="0032346E" w:rsidRDefault="00332ABD" w:rsidP="00332ABD">
      <w:pPr>
        <w:spacing w:before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Pri vykonávaní predmetnej činnosti je potrebné dbať o bezpe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nos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</w:t>
      </w:r>
      <w:r w:rsidRPr="0032346E">
        <w:rPr>
          <w:rFonts w:asciiTheme="majorHAnsi" w:hAnsiTheme="majorHAnsi" w:cs="Innogy Light"/>
        </w:rPr>
        <w:t>ž</w:t>
      </w:r>
      <w:r w:rsidRPr="0032346E">
        <w:rPr>
          <w:rFonts w:asciiTheme="majorHAnsi" w:hAnsiTheme="majorHAnsi" w:cs="Calibri"/>
        </w:rPr>
        <w:t>ivota a zdravia os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b vykon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vaj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>cich predmetn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 xml:space="preserve">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innos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>, ako aj o ochranu elektrick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>ho vedenia. Ak by z t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chto d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vodov bolo potrebn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 xml:space="preserve"> preru</w:t>
      </w:r>
      <w:r w:rsidRPr="0032346E">
        <w:rPr>
          <w:rFonts w:asciiTheme="majorHAnsi" w:hAnsiTheme="majorHAnsi" w:cs="Innogy Light"/>
        </w:rPr>
        <w:t>š</w:t>
      </w:r>
      <w:r w:rsidRPr="0032346E">
        <w:rPr>
          <w:rFonts w:asciiTheme="majorHAnsi" w:hAnsiTheme="majorHAnsi" w:cs="Calibri"/>
        </w:rPr>
        <w:t>i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distrib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>ciu elektriny, je nevyhnutn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 xml:space="preserve"> o to po</w:t>
      </w:r>
      <w:r w:rsidRPr="0032346E">
        <w:rPr>
          <w:rFonts w:asciiTheme="majorHAnsi" w:hAnsiTheme="majorHAnsi" w:cs="Innogy Light"/>
        </w:rPr>
        <w:t>ž</w:t>
      </w:r>
      <w:r w:rsidRPr="0032346E">
        <w:rPr>
          <w:rFonts w:asciiTheme="majorHAnsi" w:hAnsiTheme="majorHAnsi" w:cs="Calibri"/>
        </w:rPr>
        <w:t>iada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spolo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nos</w:t>
      </w:r>
      <w:r w:rsidRPr="0032346E">
        <w:rPr>
          <w:rFonts w:asciiTheme="majorHAnsi" w:hAnsiTheme="majorHAnsi" w:cs="Innogy Light"/>
        </w:rPr>
        <w:t>ť</w:t>
      </w:r>
      <w:r w:rsidRPr="0032346E">
        <w:rPr>
          <w:rFonts w:asciiTheme="majorHAnsi" w:hAnsiTheme="majorHAnsi" w:cs="Calibri"/>
        </w:rPr>
        <w:t xml:space="preserve"> VSD, minim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lne 30 dn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 pred vykonan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 xml:space="preserve">m predmetnej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 xml:space="preserve">innosti. </w:t>
      </w:r>
    </w:p>
    <w:p w14:paraId="0569BACB" w14:textId="77777777" w:rsidR="00332ABD" w:rsidRPr="0032346E" w:rsidRDefault="00332ABD" w:rsidP="00332ABD">
      <w:pPr>
        <w:spacing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Zároveň je pri výkone predmetnej činnosti spojenej s prerušením distribúcie elektriny potrebné zabezpečiť aj dozor osoby s osved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en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>m o odbornej sp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sobilosti pod</w:t>
      </w:r>
      <w:r w:rsidRPr="0032346E">
        <w:rPr>
          <w:rFonts w:asciiTheme="majorHAnsi" w:hAnsiTheme="majorHAnsi" w:cs="Innogy Light"/>
        </w:rPr>
        <w:t>ľ</w:t>
      </w:r>
      <w:r w:rsidRPr="0032346E">
        <w:rPr>
          <w:rFonts w:asciiTheme="majorHAnsi" w:hAnsiTheme="majorHAnsi" w:cs="Calibri"/>
        </w:rPr>
        <w:t xml:space="preserve">a </w:t>
      </w:r>
      <w:r w:rsidRPr="0032346E">
        <w:rPr>
          <w:rFonts w:asciiTheme="majorHAnsi" w:hAnsiTheme="majorHAnsi" w:cs="Innogy Light"/>
        </w:rPr>
        <w:t>§</w:t>
      </w:r>
      <w:r w:rsidRPr="0032346E">
        <w:rPr>
          <w:rFonts w:asciiTheme="majorHAnsi" w:hAnsiTheme="majorHAnsi" w:cs="Calibri"/>
        </w:rPr>
        <w:t xml:space="preserve"> 23 Vyhl</w:t>
      </w:r>
      <w:r w:rsidRPr="0032346E">
        <w:rPr>
          <w:rFonts w:asciiTheme="majorHAnsi" w:hAnsiTheme="majorHAnsi" w:cs="Innogy Light"/>
        </w:rPr>
        <w:t>áš</w:t>
      </w:r>
      <w:r w:rsidRPr="0032346E">
        <w:rPr>
          <w:rFonts w:asciiTheme="majorHAnsi" w:hAnsiTheme="majorHAnsi" w:cs="Calibri"/>
        </w:rPr>
        <w:t>ky MPSVaR SR 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. 508/2009 Z. z..</w:t>
      </w:r>
    </w:p>
    <w:p w14:paraId="442FC288" w14:textId="76E9D9F6" w:rsidR="00332ABD" w:rsidRPr="0032346E" w:rsidRDefault="00332ABD" w:rsidP="00332ABD">
      <w:pPr>
        <w:ind w:left="-284" w:right="-284"/>
        <w:jc w:val="both"/>
        <w:rPr>
          <w:rFonts w:asciiTheme="majorHAnsi" w:hAnsiTheme="majorHAnsi" w:cs="Calibri"/>
          <w:b/>
          <w:i/>
          <w:sz w:val="22"/>
          <w:szCs w:val="22"/>
        </w:rPr>
      </w:pPr>
      <w:r w:rsidRPr="0032346E">
        <w:rPr>
          <w:rFonts w:asciiTheme="majorHAnsi" w:hAnsiTheme="majorHAnsi" w:cs="Calibri"/>
          <w:b/>
        </w:rPr>
        <w:t xml:space="preserve">Bližšie informácie Vám poskytne kontaktná osoba: </w:t>
      </w:r>
      <w:r w:rsidR="00275B38" w:rsidRPr="0032346E">
        <w:rPr>
          <w:rFonts w:asciiTheme="majorHAnsi" w:hAnsiTheme="majorHAnsi" w:cs="Calibri"/>
          <w:b/>
          <w:sz w:val="22"/>
          <w:szCs w:val="22"/>
        </w:rPr>
        <w:t>Ing. Pika Rastislav</w:t>
      </w:r>
      <w:r w:rsidRPr="0032346E">
        <w:rPr>
          <w:rFonts w:asciiTheme="majorHAnsi" w:hAnsiTheme="majorHAnsi" w:cs="Calibri"/>
          <w:b/>
          <w:sz w:val="22"/>
          <w:szCs w:val="22"/>
        </w:rPr>
        <w:t xml:space="preserve"> 090</w:t>
      </w:r>
      <w:r w:rsidR="00347EAD" w:rsidRPr="0032346E">
        <w:rPr>
          <w:rFonts w:asciiTheme="majorHAnsi" w:hAnsiTheme="majorHAnsi" w:cs="Calibri"/>
          <w:b/>
          <w:sz w:val="22"/>
          <w:szCs w:val="22"/>
        </w:rPr>
        <w:t>7</w:t>
      </w:r>
      <w:r w:rsidRPr="0032346E">
        <w:rPr>
          <w:rFonts w:asciiTheme="majorHAnsi" w:hAnsiTheme="majorHAnsi" w:cs="Calibri"/>
          <w:b/>
          <w:sz w:val="22"/>
          <w:szCs w:val="22"/>
        </w:rPr>
        <w:t xml:space="preserve"> </w:t>
      </w:r>
      <w:r w:rsidR="00347EAD" w:rsidRPr="0032346E">
        <w:rPr>
          <w:rFonts w:asciiTheme="majorHAnsi" w:hAnsiTheme="majorHAnsi" w:cs="Calibri"/>
          <w:b/>
          <w:sz w:val="22"/>
          <w:szCs w:val="22"/>
        </w:rPr>
        <w:t>656 333</w:t>
      </w:r>
    </w:p>
    <w:p w14:paraId="7746AB80" w14:textId="77777777" w:rsidR="00332ABD" w:rsidRPr="0032346E" w:rsidRDefault="00332ABD" w:rsidP="00332ABD">
      <w:pPr>
        <w:spacing w:before="240" w:after="240"/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Calibri"/>
        </w:rPr>
        <w:t>V pr</w:t>
      </w:r>
      <w:r w:rsidRPr="0032346E">
        <w:rPr>
          <w:rFonts w:asciiTheme="majorHAnsi" w:hAnsiTheme="majorHAnsi" w:cs="Innogy Light"/>
        </w:rPr>
        <w:t>í</w:t>
      </w:r>
      <w:r w:rsidRPr="0032346E">
        <w:rPr>
          <w:rFonts w:asciiTheme="majorHAnsi" w:hAnsiTheme="majorHAnsi" w:cs="Calibri"/>
        </w:rPr>
        <w:t>pade m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rneho uplynutia lehoty na vykonanie v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rubu a okliesnenia, spoločnosť VSD / poverený poskytovateľ služieb, vykoná výrub a okliesnenie stromov a iných porastov v zmysle opr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vnenia vypl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vaj</w:t>
      </w:r>
      <w:r w:rsidRPr="0032346E">
        <w:rPr>
          <w:rFonts w:asciiTheme="majorHAnsi" w:hAnsiTheme="majorHAnsi" w:cs="Innogy Light"/>
        </w:rPr>
        <w:t>ú</w:t>
      </w:r>
      <w:r w:rsidRPr="0032346E">
        <w:rPr>
          <w:rFonts w:asciiTheme="majorHAnsi" w:hAnsiTheme="majorHAnsi" w:cs="Calibri"/>
        </w:rPr>
        <w:t xml:space="preserve">ceho z </w:t>
      </w:r>
      <w:r w:rsidRPr="0032346E">
        <w:rPr>
          <w:rFonts w:asciiTheme="majorHAnsi" w:hAnsiTheme="majorHAnsi" w:cs="Innogy Light"/>
        </w:rPr>
        <w:t>§</w:t>
      </w:r>
      <w:r w:rsidRPr="0032346E">
        <w:rPr>
          <w:rFonts w:asciiTheme="majorHAnsi" w:hAnsiTheme="majorHAnsi" w:cs="Calibri"/>
        </w:rPr>
        <w:t>11 z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 xml:space="preserve">kona 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. 251/2012 Z. z.. Využitie drevnej hmoty po oreze alebo jej likvidácia je v plnej kompetencii vlastníka nehnuteľnosti. Táto Výzva zároveň predstavuje aj splnenie si oznamovacej povinnosti týkajúcej sa vstupu na Váš pozemok, v rozsahu a sp</w:t>
      </w:r>
      <w:r w:rsidRPr="0032346E">
        <w:rPr>
          <w:rFonts w:asciiTheme="majorHAnsi" w:hAnsiTheme="majorHAnsi" w:cs="Innogy Light"/>
        </w:rPr>
        <w:t>ô</w:t>
      </w:r>
      <w:r w:rsidRPr="0032346E">
        <w:rPr>
          <w:rFonts w:asciiTheme="majorHAnsi" w:hAnsiTheme="majorHAnsi" w:cs="Calibri"/>
        </w:rPr>
        <w:t>sobom nevyhnutn</w:t>
      </w:r>
      <w:r w:rsidRPr="0032346E">
        <w:rPr>
          <w:rFonts w:asciiTheme="majorHAnsi" w:hAnsiTheme="majorHAnsi" w:cs="Innogy Light"/>
        </w:rPr>
        <w:t>ý</w:t>
      </w:r>
      <w:r w:rsidRPr="0032346E">
        <w:rPr>
          <w:rFonts w:asciiTheme="majorHAnsi" w:hAnsiTheme="majorHAnsi" w:cs="Calibri"/>
        </w:rPr>
        <w:t>m na zabezpe</w:t>
      </w:r>
      <w:r w:rsidRPr="0032346E">
        <w:rPr>
          <w:rFonts w:asciiTheme="majorHAnsi" w:hAnsiTheme="majorHAnsi" w:cs="Innogy Light"/>
        </w:rPr>
        <w:t>č</w:t>
      </w:r>
      <w:r w:rsidRPr="0032346E">
        <w:rPr>
          <w:rFonts w:asciiTheme="majorHAnsi" w:hAnsiTheme="majorHAnsi" w:cs="Calibri"/>
        </w:rPr>
        <w:t>enie spo</w:t>
      </w:r>
      <w:r w:rsidRPr="0032346E">
        <w:rPr>
          <w:rFonts w:asciiTheme="majorHAnsi" w:hAnsiTheme="majorHAnsi" w:cs="Innogy Light"/>
        </w:rPr>
        <w:t>ľ</w:t>
      </w:r>
      <w:r w:rsidRPr="0032346E">
        <w:rPr>
          <w:rFonts w:asciiTheme="majorHAnsi" w:hAnsiTheme="majorHAnsi" w:cs="Calibri"/>
        </w:rPr>
        <w:t>ahliv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>ho prev</w:t>
      </w:r>
      <w:r w:rsidRPr="0032346E">
        <w:rPr>
          <w:rFonts w:asciiTheme="majorHAnsi" w:hAnsiTheme="majorHAnsi" w:cs="Innogy Light"/>
        </w:rPr>
        <w:t>á</w:t>
      </w:r>
      <w:r w:rsidRPr="0032346E">
        <w:rPr>
          <w:rFonts w:asciiTheme="majorHAnsi" w:hAnsiTheme="majorHAnsi" w:cs="Calibri"/>
        </w:rPr>
        <w:t>dzkovania elektrick</w:t>
      </w:r>
      <w:r w:rsidRPr="0032346E">
        <w:rPr>
          <w:rFonts w:asciiTheme="majorHAnsi" w:hAnsiTheme="majorHAnsi" w:cs="Innogy Light"/>
        </w:rPr>
        <w:t>é</w:t>
      </w:r>
      <w:r w:rsidRPr="0032346E">
        <w:rPr>
          <w:rFonts w:asciiTheme="majorHAnsi" w:hAnsiTheme="majorHAnsi" w:cs="Calibri"/>
        </w:rPr>
        <w:t>ho vedenia.</w:t>
      </w:r>
    </w:p>
    <w:p w14:paraId="6D2E545E" w14:textId="77777777" w:rsidR="00332ABD" w:rsidRPr="0032346E" w:rsidRDefault="00332ABD" w:rsidP="00332ABD">
      <w:pPr>
        <w:spacing w:after="240"/>
        <w:ind w:left="-284" w:right="-284"/>
        <w:jc w:val="center"/>
        <w:rPr>
          <w:rFonts w:asciiTheme="majorHAnsi" w:hAnsiTheme="majorHAnsi" w:cs="Calibri"/>
          <w:b/>
        </w:rPr>
      </w:pPr>
      <w:r w:rsidRPr="0032346E">
        <w:rPr>
          <w:rFonts w:asciiTheme="majorHAnsi" w:hAnsiTheme="majorHAnsi" w:cs="Calibri"/>
          <w:b/>
        </w:rPr>
        <w:t>Včasné a správne orezanie stromov má zásadný vplyv na kvalitnú a bezpečnú distribúciu elektrickej energie aj pre Vaše odberné miesto.</w:t>
      </w:r>
    </w:p>
    <w:p w14:paraId="2567988E" w14:textId="1EED3D08" w:rsidR="00332ABD" w:rsidRPr="0032346E" w:rsidRDefault="00332ABD" w:rsidP="00332ABD">
      <w:pPr>
        <w:ind w:left="-284" w:right="-284"/>
        <w:jc w:val="both"/>
        <w:rPr>
          <w:rFonts w:asciiTheme="majorHAnsi" w:hAnsiTheme="majorHAnsi" w:cs="Calibri"/>
        </w:rPr>
      </w:pPr>
      <w:r w:rsidRPr="0032346E">
        <w:rPr>
          <w:rFonts w:asciiTheme="majorHAnsi" w:hAnsiTheme="majorHAnsi" w:cs="Arial"/>
        </w:rPr>
        <w:t xml:space="preserve">V Košiciach dňa </w:t>
      </w:r>
      <w:r w:rsidR="00FF5683">
        <w:rPr>
          <w:rFonts w:asciiTheme="majorHAnsi" w:hAnsiTheme="majorHAnsi" w:cs="Arial"/>
        </w:rPr>
        <w:t>7</w:t>
      </w:r>
      <w:r w:rsidR="007919A0" w:rsidRPr="0032346E">
        <w:rPr>
          <w:rFonts w:asciiTheme="majorHAnsi" w:hAnsiTheme="majorHAnsi" w:cs="Arial"/>
        </w:rPr>
        <w:t>.</w:t>
      </w:r>
      <w:r w:rsidR="00FD4C86">
        <w:rPr>
          <w:rFonts w:asciiTheme="majorHAnsi" w:hAnsiTheme="majorHAnsi" w:cs="Arial"/>
        </w:rPr>
        <w:t>5</w:t>
      </w:r>
      <w:r w:rsidR="007919A0" w:rsidRPr="0032346E">
        <w:rPr>
          <w:rFonts w:asciiTheme="majorHAnsi" w:hAnsiTheme="majorHAnsi" w:cs="Arial"/>
        </w:rPr>
        <w:t>.202</w:t>
      </w:r>
      <w:r w:rsidR="007C7038">
        <w:rPr>
          <w:rFonts w:asciiTheme="majorHAnsi" w:hAnsiTheme="majorHAnsi" w:cs="Arial"/>
        </w:rPr>
        <w:t>2</w:t>
      </w:r>
    </w:p>
    <w:p w14:paraId="1254438D" w14:textId="77777777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</w:p>
    <w:p w14:paraId="45B02208" w14:textId="77777777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  <w:r w:rsidRPr="0032346E">
        <w:rPr>
          <w:rFonts w:asciiTheme="majorHAnsi" w:hAnsiTheme="majorHAnsi" w:cs="Arial"/>
        </w:rPr>
        <w:t xml:space="preserve">Za poskytovateľa služieb:  </w:t>
      </w:r>
    </w:p>
    <w:p w14:paraId="11167463" w14:textId="77777777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</w:p>
    <w:p w14:paraId="257BA786" w14:textId="4B488C0D" w:rsidR="00332ABD" w:rsidRPr="0032346E" w:rsidRDefault="00332ABD" w:rsidP="00332ABD">
      <w:pPr>
        <w:ind w:left="-284" w:right="-284"/>
        <w:jc w:val="both"/>
        <w:rPr>
          <w:rFonts w:asciiTheme="majorHAnsi" w:hAnsiTheme="majorHAnsi" w:cs="Arial"/>
        </w:rPr>
      </w:pPr>
      <w:r w:rsidRPr="0032346E">
        <w:rPr>
          <w:rFonts w:asciiTheme="majorHAnsi" w:hAnsiTheme="majorHAnsi" w:cs="Arial"/>
        </w:rPr>
        <w:t>PIKOLO s.r.o.</w:t>
      </w:r>
      <w:r w:rsidRPr="0032346E">
        <w:rPr>
          <w:rFonts w:asciiTheme="majorHAnsi" w:hAnsiTheme="majorHAnsi" w:cs="Arial"/>
        </w:rPr>
        <w:tab/>
      </w:r>
    </w:p>
    <w:p w14:paraId="13D683F1" w14:textId="77777777" w:rsidR="00137D83" w:rsidRPr="0032346E" w:rsidRDefault="00137D83">
      <w:pPr>
        <w:rPr>
          <w:rFonts w:asciiTheme="majorHAnsi" w:hAnsiTheme="majorHAnsi"/>
        </w:rPr>
      </w:pPr>
    </w:p>
    <w:sectPr w:rsidR="00137D83" w:rsidRPr="00323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nogy Light">
    <w:altName w:val="Corbel Light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ABD"/>
    <w:rsid w:val="0000025B"/>
    <w:rsid w:val="00137D83"/>
    <w:rsid w:val="001E3A5E"/>
    <w:rsid w:val="00275B38"/>
    <w:rsid w:val="002A23C7"/>
    <w:rsid w:val="0032346E"/>
    <w:rsid w:val="00332ABD"/>
    <w:rsid w:val="00347EAD"/>
    <w:rsid w:val="003C112E"/>
    <w:rsid w:val="004E692B"/>
    <w:rsid w:val="0050213E"/>
    <w:rsid w:val="005A3AA7"/>
    <w:rsid w:val="00630B4D"/>
    <w:rsid w:val="006363F4"/>
    <w:rsid w:val="00756998"/>
    <w:rsid w:val="007919A0"/>
    <w:rsid w:val="007C65F2"/>
    <w:rsid w:val="007C7038"/>
    <w:rsid w:val="00857097"/>
    <w:rsid w:val="008C0349"/>
    <w:rsid w:val="009215BA"/>
    <w:rsid w:val="00A20A5B"/>
    <w:rsid w:val="00B12FD1"/>
    <w:rsid w:val="00B7514D"/>
    <w:rsid w:val="00BC064D"/>
    <w:rsid w:val="00BE1FE6"/>
    <w:rsid w:val="00C47284"/>
    <w:rsid w:val="00ED75D1"/>
    <w:rsid w:val="00FA412E"/>
    <w:rsid w:val="00FD4C86"/>
    <w:rsid w:val="00FF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E26C9"/>
  <w15:chartTrackingRefBased/>
  <w15:docId w15:val="{695FFF75-3A86-4BDB-9A71-EBE7585D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32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00025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0025B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9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Rasto</dc:creator>
  <cp:keywords/>
  <dc:description/>
  <cp:lastModifiedBy>Rastislav Pika</cp:lastModifiedBy>
  <cp:revision>16</cp:revision>
  <cp:lastPrinted>2020-01-13T09:36:00Z</cp:lastPrinted>
  <dcterms:created xsi:type="dcterms:W3CDTF">2021-05-31T19:24:00Z</dcterms:created>
  <dcterms:modified xsi:type="dcterms:W3CDTF">2022-05-15T08:28:00Z</dcterms:modified>
</cp:coreProperties>
</file>